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2717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sz w:val="32"/>
          <w:szCs w:val="32"/>
          <w:lang w:val="sr-Latn-RS"/>
        </w:rPr>
        <w:t>Curriculum vitae</w:t>
      </w:r>
      <w:r>
        <w:rPr>
          <w:rStyle w:val="tabchar"/>
          <w:sz w:val="32"/>
          <w:szCs w:val="32"/>
        </w:rPr>
        <w:t xml:space="preserve"> </w:t>
      </w:r>
      <w:r>
        <w:rPr>
          <w:rStyle w:val="eop"/>
        </w:rPr>
        <w:t> </w:t>
      </w:r>
    </w:p>
    <w:p w14:paraId="35D86716" w14:textId="77777777" w:rsidR="008E7F4B" w:rsidRDefault="008E7F4B" w:rsidP="008E7F4B">
      <w:pPr>
        <w:pStyle w:val="paragraph"/>
        <w:spacing w:before="0" w:beforeAutospacing="0" w:after="0" w:afterAutospacing="0"/>
        <w:ind w:firstLine="2160"/>
        <w:textAlignment w:val="baseline"/>
      </w:pPr>
      <w:r>
        <w:rPr>
          <w:rStyle w:val="eop"/>
        </w:rPr>
        <w:t> </w:t>
      </w:r>
    </w:p>
    <w:p w14:paraId="791296BB" w14:textId="77777777" w:rsidR="00FF5804" w:rsidRDefault="00FF5804" w:rsidP="008E7F4B">
      <w:pPr>
        <w:pStyle w:val="paragraph"/>
        <w:spacing w:before="0" w:beforeAutospacing="0" w:after="0" w:afterAutospacing="0"/>
        <w:ind w:firstLine="2160"/>
        <w:textAlignment w:val="baseline"/>
        <w:rPr>
          <w:rStyle w:val="eop"/>
        </w:rPr>
      </w:pPr>
    </w:p>
    <w:p w14:paraId="4127B090" w14:textId="77777777" w:rsidR="00FF5804" w:rsidRDefault="00FF5804" w:rsidP="008E7F4B">
      <w:pPr>
        <w:pStyle w:val="paragraph"/>
        <w:spacing w:before="0" w:beforeAutospacing="0" w:after="0" w:afterAutospacing="0"/>
        <w:ind w:firstLine="2160"/>
        <w:textAlignment w:val="baseline"/>
        <w:rPr>
          <w:rStyle w:val="eop"/>
        </w:rPr>
      </w:pPr>
    </w:p>
    <w:p w14:paraId="49F786A4" w14:textId="592D7D2B" w:rsidR="008E7F4B" w:rsidRDefault="008E7F4B" w:rsidP="008E7F4B">
      <w:pPr>
        <w:pStyle w:val="paragraph"/>
        <w:spacing w:before="0" w:beforeAutospacing="0" w:after="0" w:afterAutospacing="0"/>
        <w:ind w:firstLine="2160"/>
        <w:textAlignment w:val="baseline"/>
      </w:pPr>
      <w:r>
        <w:rPr>
          <w:rStyle w:val="eop"/>
        </w:rPr>
        <w:t> </w:t>
      </w:r>
    </w:p>
    <w:p w14:paraId="37F51EA4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lang w:val="sr-Latn-RS"/>
        </w:rPr>
        <w:t>LICNI PODACI</w:t>
      </w:r>
      <w:r>
        <w:rPr>
          <w:rStyle w:val="normaltextrun"/>
          <w:lang w:val="sr-Latn-RS"/>
        </w:rPr>
        <w:t>:</w:t>
      </w:r>
      <w:r>
        <w:rPr>
          <w:rStyle w:val="tabchar"/>
        </w:rPr>
        <w:t xml:space="preserve"> </w:t>
      </w:r>
      <w:r>
        <w:rPr>
          <w:rStyle w:val="eop"/>
        </w:rPr>
        <w:t> </w:t>
      </w:r>
    </w:p>
    <w:p w14:paraId="51A543FB" w14:textId="62D2BAFF" w:rsidR="008E7F4B" w:rsidRDefault="008E7F4B" w:rsidP="008E7F4B">
      <w:pPr>
        <w:pStyle w:val="paragraph"/>
        <w:spacing w:before="0" w:beforeAutospacing="0" w:after="0" w:afterAutospacing="0"/>
        <w:ind w:firstLine="1440"/>
        <w:textAlignment w:val="baseline"/>
      </w:pPr>
      <w:r>
        <w:rPr>
          <w:rStyle w:val="normaltextrun"/>
          <w:lang w:val="sr-Latn-RS"/>
        </w:rPr>
        <w:t>Ime i prezime:</w:t>
      </w:r>
      <w:r>
        <w:rPr>
          <w:rStyle w:val="tabchar"/>
        </w:rPr>
        <w:t xml:space="preserve"> </w:t>
      </w:r>
      <w:r>
        <w:rPr>
          <w:rStyle w:val="normaltextrun"/>
          <w:sz w:val="26"/>
          <w:szCs w:val="26"/>
          <w:lang w:val="sr-Latn-RS"/>
        </w:rPr>
        <w:t>             </w:t>
      </w:r>
      <w:r>
        <w:rPr>
          <w:rStyle w:val="normaltextrun"/>
          <w:b/>
          <w:bCs/>
          <w:sz w:val="26"/>
          <w:szCs w:val="26"/>
          <w:lang w:val="sr-Latn-RS"/>
        </w:rPr>
        <w:t>Olivera Pavlović</w:t>
      </w:r>
      <w:r>
        <w:rPr>
          <w:rStyle w:val="eop"/>
          <w:sz w:val="26"/>
          <w:szCs w:val="26"/>
        </w:rPr>
        <w:t> </w:t>
      </w:r>
    </w:p>
    <w:p w14:paraId="4C2DDC2F" w14:textId="7C6E2525" w:rsidR="008E7F4B" w:rsidRDefault="00FF5804" w:rsidP="008E7F4B">
      <w:pPr>
        <w:pStyle w:val="paragraph"/>
        <w:spacing w:before="0" w:beforeAutospacing="0" w:after="0" w:afterAutospacing="0"/>
        <w:ind w:firstLine="1440"/>
        <w:textAlignment w:val="baseline"/>
      </w:pPr>
      <w:r>
        <w:rPr>
          <w:rStyle w:val="normaltextrun"/>
          <w:lang w:val="sr-Latn-RS"/>
        </w:rPr>
        <w:t>Godina</w:t>
      </w:r>
      <w:r w:rsidR="008E7F4B">
        <w:rPr>
          <w:rStyle w:val="normaltextrun"/>
          <w:lang w:val="sr-Latn-RS"/>
        </w:rPr>
        <w:t xml:space="preserve"> ro</w:t>
      </w:r>
      <w:r>
        <w:rPr>
          <w:rStyle w:val="normaltextrun"/>
          <w:lang w:val="sr-Latn-RS"/>
        </w:rPr>
        <w:t>đ</w:t>
      </w:r>
      <w:r w:rsidR="008E7F4B">
        <w:rPr>
          <w:rStyle w:val="normaltextrun"/>
          <w:lang w:val="sr-Latn-RS"/>
        </w:rPr>
        <w:t>enja:</w:t>
      </w:r>
      <w:r w:rsidR="008E7F4B">
        <w:rPr>
          <w:rStyle w:val="tabchar"/>
        </w:rPr>
        <w:t xml:space="preserve"> </w:t>
      </w:r>
      <w:r w:rsidR="008E7F4B">
        <w:rPr>
          <w:rStyle w:val="normaltextrun"/>
          <w:lang w:val="sr-Latn-RS"/>
        </w:rPr>
        <w:t>  </w:t>
      </w:r>
      <w:r w:rsidR="0001338A">
        <w:rPr>
          <w:rStyle w:val="normaltextrun"/>
          <w:lang w:val="sr-Latn-RS"/>
        </w:rPr>
        <w:tab/>
      </w:r>
      <w:r w:rsidR="008E7F4B">
        <w:rPr>
          <w:rStyle w:val="normaltextrun"/>
          <w:lang w:val="sr-Latn-RS"/>
        </w:rPr>
        <w:t>   1980.</w:t>
      </w:r>
      <w:r w:rsidR="008E7F4B">
        <w:rPr>
          <w:rStyle w:val="eop"/>
        </w:rPr>
        <w:t> </w:t>
      </w:r>
    </w:p>
    <w:p w14:paraId="781CEC55" w14:textId="45DDBB9E" w:rsidR="008E7F4B" w:rsidRDefault="008E7F4B" w:rsidP="008E7F4B">
      <w:pPr>
        <w:pStyle w:val="paragraph"/>
        <w:spacing w:before="0" w:beforeAutospacing="0" w:after="0" w:afterAutospacing="0"/>
        <w:ind w:firstLine="1440"/>
        <w:textAlignment w:val="baseline"/>
      </w:pPr>
      <w:r>
        <w:rPr>
          <w:rStyle w:val="normaltextrun"/>
          <w:lang w:val="sr-Latn-RS"/>
        </w:rPr>
        <w:t>E-mail:</w:t>
      </w:r>
      <w:r>
        <w:rPr>
          <w:rStyle w:val="tabchar"/>
        </w:rPr>
        <w:t xml:space="preserve"> </w:t>
      </w:r>
      <w:r>
        <w:rPr>
          <w:rStyle w:val="normaltextrun"/>
          <w:lang w:val="sr-Latn-RS"/>
        </w:rPr>
        <w:t>                          olivera.</w:t>
      </w:r>
      <w:r w:rsidR="00FF5804">
        <w:rPr>
          <w:rStyle w:val="normaltextrun"/>
          <w:lang w:val="sr-Latn-RS"/>
        </w:rPr>
        <w:t>pavlovic</w:t>
      </w:r>
      <w:r>
        <w:rPr>
          <w:rStyle w:val="normaltextrun"/>
          <w:lang w:val="sr-Latn-RS"/>
        </w:rPr>
        <w:t>@</w:t>
      </w:r>
      <w:r w:rsidR="00FF5804">
        <w:rPr>
          <w:rStyle w:val="normaltextrun"/>
          <w:lang w:val="sr-Latn-RS"/>
        </w:rPr>
        <w:t>institutims.rs</w:t>
      </w:r>
      <w:r>
        <w:rPr>
          <w:rStyle w:val="eop"/>
        </w:rPr>
        <w:t> </w:t>
      </w:r>
    </w:p>
    <w:p w14:paraId="08A37DE1" w14:textId="4FDA3D11" w:rsidR="008E7F4B" w:rsidRDefault="008E7F4B" w:rsidP="008E7F4B">
      <w:pPr>
        <w:pStyle w:val="paragraph"/>
        <w:spacing w:before="0" w:beforeAutospacing="0" w:after="0" w:afterAutospacing="0"/>
        <w:ind w:firstLine="1440"/>
        <w:textAlignment w:val="baseline"/>
      </w:pPr>
      <w:r>
        <w:rPr>
          <w:rStyle w:val="normaltextrun"/>
          <w:lang w:val="sr-Latn-RS"/>
        </w:rPr>
        <w:t>Dr</w:t>
      </w:r>
      <w:r w:rsidR="00FF5804">
        <w:rPr>
          <w:rStyle w:val="normaltextrun"/>
          <w:lang w:val="sr-Latn-RS"/>
        </w:rPr>
        <w:t>ž</w:t>
      </w:r>
      <w:r>
        <w:rPr>
          <w:rStyle w:val="normaltextrun"/>
          <w:lang w:val="sr-Latn-RS"/>
        </w:rPr>
        <w:t>avljanstvo:</w:t>
      </w:r>
      <w:r>
        <w:rPr>
          <w:rStyle w:val="tabchar"/>
        </w:rPr>
        <w:t xml:space="preserve"> </w:t>
      </w:r>
      <w:r>
        <w:rPr>
          <w:rStyle w:val="normaltextrun"/>
          <w:lang w:val="sr-Latn-RS"/>
        </w:rPr>
        <w:t>              Republike Srbije</w:t>
      </w:r>
      <w:r>
        <w:rPr>
          <w:rStyle w:val="eop"/>
        </w:rPr>
        <w:t> </w:t>
      </w:r>
    </w:p>
    <w:p w14:paraId="0320E41A" w14:textId="77777777" w:rsidR="008E7F4B" w:rsidRDefault="008E7F4B" w:rsidP="008E7F4B">
      <w:pPr>
        <w:pStyle w:val="paragraph"/>
        <w:spacing w:before="0" w:beforeAutospacing="0" w:after="0" w:afterAutospacing="0"/>
        <w:ind w:firstLine="2160"/>
        <w:textAlignment w:val="baseline"/>
      </w:pPr>
      <w:r>
        <w:rPr>
          <w:rStyle w:val="eop"/>
        </w:rPr>
        <w:t> </w:t>
      </w:r>
    </w:p>
    <w:p w14:paraId="59F8D935" w14:textId="77777777" w:rsidR="00FF5804" w:rsidRDefault="00FF5804" w:rsidP="008E7F4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sr-Latn-RS"/>
        </w:rPr>
      </w:pPr>
    </w:p>
    <w:p w14:paraId="1FDB783D" w14:textId="2AAD6B44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lang w:val="sr-Latn-RS"/>
        </w:rPr>
        <w:t>PROFIL:</w:t>
      </w:r>
      <w:r>
        <w:rPr>
          <w:rStyle w:val="eop"/>
        </w:rPr>
        <w:t> </w:t>
      </w:r>
    </w:p>
    <w:p w14:paraId="41A077E1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4423DAAA" w14:textId="06CF3070" w:rsidR="008E7F4B" w:rsidRDefault="008E7F4B" w:rsidP="008E7F4B">
      <w:pPr>
        <w:pStyle w:val="paragraph"/>
        <w:spacing w:before="0" w:beforeAutospacing="0" w:after="0" w:afterAutospacing="0"/>
        <w:jc w:val="both"/>
        <w:textAlignment w:val="baseline"/>
      </w:pPr>
      <w:r w:rsidRPr="008E7F4B">
        <w:rPr>
          <w:rStyle w:val="normaltextrun"/>
          <w:lang w:val="sr-Latn-RS"/>
        </w:rPr>
        <w:t>Mаster ekonomskih nauka sa dvadeset godina radnog iskustva. Bogato radno iskustvo sticala radom u različitim organizacijama</w:t>
      </w:r>
      <w:r>
        <w:rPr>
          <w:rStyle w:val="normaltextrun"/>
          <w:lang w:val="sr-Latn-RS"/>
        </w:rPr>
        <w:t>, bankama na tržištu Srbije, Pošti, javnoj upravi, industriji igara na sreću</w:t>
      </w:r>
      <w:r w:rsidR="00CD2B57">
        <w:rPr>
          <w:rStyle w:val="normaltextrun"/>
          <w:lang w:val="sr-Latn-RS"/>
        </w:rPr>
        <w:t xml:space="preserve"> i na projektima Svetske banke</w:t>
      </w:r>
      <w:r>
        <w:rPr>
          <w:rStyle w:val="normaltextrun"/>
          <w:lang w:val="sr-Latn-RS"/>
        </w:rPr>
        <w:t>. Učestvovala je u mnogim poslovnim, savetodavnim i akademskim istraživačkim projektima kao istraživač,</w:t>
      </w:r>
      <w:r w:rsidR="00CD2B57">
        <w:rPr>
          <w:rStyle w:val="normaltextrun"/>
          <w:lang w:val="sr-Latn-RS"/>
        </w:rPr>
        <w:t xml:space="preserve"> </w:t>
      </w:r>
      <w:r>
        <w:rPr>
          <w:rStyle w:val="normaltextrun"/>
          <w:lang w:val="sr-Latn-RS"/>
        </w:rPr>
        <w:t>analitičar i administrator podataka, pravila BI/DWH rešenja, razvojala</w:t>
      </w:r>
      <w:r w:rsidR="00C44BE6">
        <w:rPr>
          <w:rStyle w:val="normaltextrun"/>
          <w:lang w:val="sr-Latn-RS"/>
        </w:rPr>
        <w:t>,</w:t>
      </w:r>
      <w:r>
        <w:rPr>
          <w:rStyle w:val="normaltextrun"/>
          <w:lang w:val="sr-Latn-RS"/>
        </w:rPr>
        <w:t xml:space="preserve"> uspostavljala </w:t>
      </w:r>
      <w:r w:rsidR="00C44BE6">
        <w:rPr>
          <w:rStyle w:val="normaltextrun"/>
          <w:lang w:val="sr-Latn-RS"/>
        </w:rPr>
        <w:t xml:space="preserve">i automatizovala </w:t>
      </w:r>
      <w:r>
        <w:rPr>
          <w:rStyle w:val="normaltextrun"/>
          <w:lang w:val="sr-Latn-RS"/>
        </w:rPr>
        <w:t>sistem</w:t>
      </w:r>
      <w:r w:rsidR="00CD2B57">
        <w:rPr>
          <w:rStyle w:val="normaltextrun"/>
          <w:lang w:val="sr-Latn-RS"/>
        </w:rPr>
        <w:t>e</w:t>
      </w:r>
      <w:r>
        <w:rPr>
          <w:rStyle w:val="normaltextrun"/>
          <w:lang w:val="sr-Latn-RS"/>
        </w:rPr>
        <w:t xml:space="preserve"> izveštavanja, </w:t>
      </w:r>
      <w:r w:rsidR="00C44BE6">
        <w:rPr>
          <w:rStyle w:val="normaltextrun"/>
          <w:lang w:val="sr-Latn-RS"/>
        </w:rPr>
        <w:t>bavila se</w:t>
      </w:r>
      <w:r>
        <w:rPr>
          <w:rStyle w:val="normaltextrun"/>
          <w:lang w:val="sr-Latn-RS"/>
        </w:rPr>
        <w:t xml:space="preserve"> statističk</w:t>
      </w:r>
      <w:r w:rsidR="00C44BE6">
        <w:rPr>
          <w:rStyle w:val="normaltextrun"/>
          <w:lang w:val="sr-Latn-RS"/>
        </w:rPr>
        <w:t>im</w:t>
      </w:r>
      <w:r>
        <w:rPr>
          <w:rStyle w:val="normaltextrun"/>
          <w:lang w:val="sr-Latn-RS"/>
        </w:rPr>
        <w:t xml:space="preserve"> i ekonometrijsk</w:t>
      </w:r>
      <w:r w:rsidR="00C44BE6">
        <w:rPr>
          <w:rStyle w:val="normaltextrun"/>
          <w:lang w:val="sr-Latn-RS"/>
        </w:rPr>
        <w:t>im</w:t>
      </w:r>
      <w:r>
        <w:rPr>
          <w:rStyle w:val="normaltextrun"/>
          <w:lang w:val="sr-Latn-RS"/>
        </w:rPr>
        <w:t xml:space="preserve"> analiz</w:t>
      </w:r>
      <w:r w:rsidR="00C44BE6">
        <w:rPr>
          <w:rStyle w:val="normaltextrun"/>
          <w:lang w:val="sr-Latn-RS"/>
        </w:rPr>
        <w:t xml:space="preserve">ama, </w:t>
      </w:r>
      <w:r>
        <w:rPr>
          <w:rStyle w:val="normaltextrun"/>
          <w:lang w:val="sr-Latn-RS"/>
        </w:rPr>
        <w:t>vizuelizacij</w:t>
      </w:r>
      <w:r w:rsidR="00B67947">
        <w:rPr>
          <w:rStyle w:val="normaltextrun"/>
          <w:lang w:val="sr-Latn-RS"/>
        </w:rPr>
        <w:t>om</w:t>
      </w:r>
      <w:r>
        <w:rPr>
          <w:rStyle w:val="normaltextrun"/>
          <w:lang w:val="sr-Latn-RS"/>
        </w:rPr>
        <w:t xml:space="preserve"> podataka</w:t>
      </w:r>
      <w:r w:rsidR="00B67947">
        <w:rPr>
          <w:rStyle w:val="normaltextrun"/>
          <w:lang w:val="sr-Latn-RS"/>
        </w:rPr>
        <w:t xml:space="preserve"> i</w:t>
      </w:r>
      <w:r>
        <w:rPr>
          <w:rStyle w:val="normaltextrun"/>
          <w:lang w:val="sr-Latn-RS"/>
        </w:rPr>
        <w:t xml:space="preserve"> uspostavljanj</w:t>
      </w:r>
      <w:r w:rsidR="00B67947">
        <w:rPr>
          <w:rStyle w:val="normaltextrun"/>
          <w:lang w:val="sr-Latn-RS"/>
        </w:rPr>
        <w:t>em</w:t>
      </w:r>
      <w:r>
        <w:rPr>
          <w:rStyle w:val="normaltextrun"/>
          <w:lang w:val="sr-Latn-RS"/>
        </w:rPr>
        <w:t xml:space="preserve"> novih procesa i procedura u sistemima.  </w:t>
      </w:r>
      <w:r>
        <w:rPr>
          <w:rStyle w:val="eop"/>
        </w:rPr>
        <w:t> </w:t>
      </w:r>
    </w:p>
    <w:p w14:paraId="2E888320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4C6E5DD8" w14:textId="77777777" w:rsidR="00FF5804" w:rsidRDefault="00FF5804" w:rsidP="008E7F4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sr-Latn-RS"/>
        </w:rPr>
      </w:pPr>
    </w:p>
    <w:p w14:paraId="461B3486" w14:textId="3AB1A75D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lang w:val="sr-Latn-RS"/>
        </w:rPr>
        <w:t>RADNO ISKUSTVO</w:t>
      </w:r>
      <w:r>
        <w:rPr>
          <w:rStyle w:val="normaltextrun"/>
          <w:lang w:val="sr-Latn-RS"/>
        </w:rPr>
        <w:t>: </w:t>
      </w:r>
      <w:r>
        <w:rPr>
          <w:rStyle w:val="eop"/>
        </w:rPr>
        <w:t> </w:t>
      </w:r>
    </w:p>
    <w:p w14:paraId="1CBAC09D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437C08E6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lang w:val="sr-Latn-RS"/>
        </w:rPr>
        <w:t>od 02.10.2023. </w:t>
      </w:r>
      <w:r>
        <w:rPr>
          <w:rStyle w:val="eop"/>
        </w:rPr>
        <w:t> </w:t>
      </w:r>
    </w:p>
    <w:p w14:paraId="086E2C6F" w14:textId="547BC4BC" w:rsidR="008E7F4B" w:rsidRDefault="008E7F4B" w:rsidP="008E7F4B">
      <w:pPr>
        <w:pStyle w:val="paragraph"/>
        <w:spacing w:before="0" w:beforeAutospacing="0" w:after="0" w:afterAutospacing="0"/>
        <w:ind w:left="720"/>
        <w:jc w:val="both"/>
        <w:textAlignment w:val="baseline"/>
      </w:pPr>
      <w:r>
        <w:rPr>
          <w:rStyle w:val="normaltextrun"/>
          <w:lang w:val="sr-Latn-RS"/>
        </w:rPr>
        <w:t>Interni revizor u Institutu za ispitivanje materijala a.d., gde trenutno aktivno radi na uvođenju novog ERP sistema (Enterprise Resource Planning System), migraciji podataka, obuci zaposlenih, proveri kvaliteta podataka, unapređenja sistem</w:t>
      </w:r>
      <w:r w:rsidR="00FF16C3">
        <w:rPr>
          <w:rStyle w:val="normaltextrun"/>
          <w:lang w:val="sr-Latn-RS"/>
        </w:rPr>
        <w:t>a</w:t>
      </w:r>
      <w:r>
        <w:rPr>
          <w:rStyle w:val="normaltextrun"/>
          <w:lang w:val="sr-Latn-RS"/>
        </w:rPr>
        <w:t xml:space="preserve"> izveštavanja, proveri  usklađenosti poslovnih procesa i procedura, kroz davanje sugesija za unapređenje istih. </w:t>
      </w:r>
      <w:r>
        <w:rPr>
          <w:rStyle w:val="eop"/>
        </w:rPr>
        <w:t> </w:t>
      </w:r>
    </w:p>
    <w:p w14:paraId="05AB5FBE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1A849F18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lang w:val="sr-Latn-RS"/>
        </w:rPr>
        <w:t>od 20.12.2021. do 01.10.2023.</w:t>
      </w:r>
      <w:r>
        <w:rPr>
          <w:rStyle w:val="eop"/>
        </w:rPr>
        <w:t> </w:t>
      </w:r>
    </w:p>
    <w:p w14:paraId="6CD80F7E" w14:textId="77777777" w:rsidR="008E7F4B" w:rsidRDefault="008E7F4B" w:rsidP="00650F95">
      <w:pPr>
        <w:pStyle w:val="paragraph"/>
        <w:spacing w:before="0" w:beforeAutospacing="0" w:after="0" w:afterAutospacing="0"/>
        <w:ind w:left="720"/>
        <w:jc w:val="both"/>
        <w:textAlignment w:val="baseline"/>
      </w:pPr>
      <w:r>
        <w:rPr>
          <w:rStyle w:val="normaltextrun"/>
          <w:lang w:val="sr-Latn-RS"/>
        </w:rPr>
        <w:t>Viši analitičar podataka u Odeljenju za analitiku u Mozzart d.o.o., sa sledećim odgovornostima i zadacima:</w:t>
      </w:r>
      <w:r>
        <w:rPr>
          <w:rStyle w:val="eop"/>
        </w:rPr>
        <w:t> </w:t>
      </w:r>
    </w:p>
    <w:p w14:paraId="37D74252" w14:textId="77777777" w:rsidR="008E7F4B" w:rsidRDefault="008E7F4B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spacing w:before="0" w:beforeAutospacing="0" w:after="0" w:afterAutospacing="0"/>
        <w:jc w:val="both"/>
        <w:textAlignment w:val="baseline"/>
      </w:pPr>
      <w:r>
        <w:rPr>
          <w:rStyle w:val="normaltextrun"/>
          <w:lang w:val="sr-Latn-RS"/>
        </w:rPr>
        <w:t>Upravljanje podacima, korišćenjem različitih izvora podataka i različitih alata: Python, SQL, JIRA, MS Office, Dbvisualizer, Oracle, Microsoft Visual Studio, Tableau</w:t>
      </w:r>
      <w:r>
        <w:rPr>
          <w:rStyle w:val="eop"/>
        </w:rPr>
        <w:t> </w:t>
      </w:r>
    </w:p>
    <w:p w14:paraId="58180CD8" w14:textId="77777777" w:rsidR="008E7F4B" w:rsidRDefault="008E7F4B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jc w:val="both"/>
        <w:textAlignment w:val="baseline"/>
      </w:pPr>
      <w:r>
        <w:rPr>
          <w:rStyle w:val="normaltextrun"/>
          <w:lang w:val="sr-Latn-RS"/>
        </w:rPr>
        <w:t>Kontrola kvaliteta podataka, čišćenje, transformacija i analiza podataka</w:t>
      </w:r>
      <w:r>
        <w:rPr>
          <w:rStyle w:val="eop"/>
        </w:rPr>
        <w:t> </w:t>
      </w:r>
    </w:p>
    <w:p w14:paraId="2DB19821" w14:textId="77777777" w:rsidR="008E7F4B" w:rsidRDefault="008E7F4B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jc w:val="both"/>
        <w:textAlignment w:val="baseline"/>
      </w:pPr>
      <w:r>
        <w:rPr>
          <w:rStyle w:val="normaltextrun"/>
          <w:lang w:val="sr-Latn-RS"/>
        </w:rPr>
        <w:t>Sprovođenje statističkih analiza</w:t>
      </w:r>
      <w:r>
        <w:rPr>
          <w:rStyle w:val="eop"/>
        </w:rPr>
        <w:t> </w:t>
      </w:r>
    </w:p>
    <w:p w14:paraId="112605C7" w14:textId="77777777" w:rsidR="008E7F4B" w:rsidRDefault="008E7F4B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jc w:val="both"/>
        <w:textAlignment w:val="baseline"/>
      </w:pPr>
      <w:r>
        <w:rPr>
          <w:rStyle w:val="normaltextrun"/>
          <w:lang w:val="sr-Latn-RS"/>
        </w:rPr>
        <w:t>Kreiranje automatizovanih izveštaja</w:t>
      </w:r>
      <w:r>
        <w:rPr>
          <w:rStyle w:val="eop"/>
        </w:rPr>
        <w:t> </w:t>
      </w:r>
    </w:p>
    <w:p w14:paraId="7AB86A52" w14:textId="77777777" w:rsidR="008E7F4B" w:rsidRDefault="008E7F4B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jc w:val="both"/>
        <w:textAlignment w:val="baseline"/>
      </w:pPr>
      <w:r>
        <w:rPr>
          <w:rStyle w:val="normaltextrun"/>
          <w:lang w:val="sr-Latn-RS"/>
        </w:rPr>
        <w:t>Analiza proizvoda, ponašanja kupaca i performansi marketinških kampanja u skladu sa promenama na tržištu</w:t>
      </w:r>
      <w:r>
        <w:rPr>
          <w:rStyle w:val="eop"/>
        </w:rPr>
        <w:t> </w:t>
      </w:r>
    </w:p>
    <w:p w14:paraId="0FD3D37D" w14:textId="77777777" w:rsidR="008E7F4B" w:rsidRDefault="008E7F4B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jc w:val="both"/>
        <w:textAlignment w:val="baseline"/>
      </w:pPr>
      <w:r>
        <w:rPr>
          <w:rStyle w:val="normaltextrun"/>
          <w:lang w:val="sr-Latn-RS"/>
        </w:rPr>
        <w:t>Raditi na segmentiranju korisnika usluga kompanije i identifikovanju obrazaca u njihovom ponašanju</w:t>
      </w:r>
      <w:r>
        <w:rPr>
          <w:rStyle w:val="eop"/>
        </w:rPr>
        <w:t> </w:t>
      </w:r>
    </w:p>
    <w:p w14:paraId="4C651416" w14:textId="77777777" w:rsidR="008E7F4B" w:rsidRDefault="008E7F4B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jc w:val="both"/>
        <w:textAlignment w:val="baseline"/>
      </w:pPr>
      <w:r>
        <w:rPr>
          <w:rStyle w:val="normaltextrun"/>
          <w:lang w:val="sr-Latn-RS"/>
        </w:rPr>
        <w:t>Slanje nedeljnih i mesečnih izveštaja o poslovanju različitih delatnosti kompanije (Uplatna mesta, finansije, proizvodi)</w:t>
      </w:r>
      <w:r>
        <w:rPr>
          <w:rStyle w:val="eop"/>
        </w:rPr>
        <w:t> </w:t>
      </w:r>
    </w:p>
    <w:p w14:paraId="0CC636A6" w14:textId="4113171D" w:rsidR="00BF0117" w:rsidRPr="00BF0117" w:rsidRDefault="008E7F4B" w:rsidP="00FF5804">
      <w:pPr>
        <w:pStyle w:val="paragraph"/>
        <w:spacing w:before="0" w:beforeAutospacing="0" w:after="0" w:afterAutospacing="0"/>
        <w:jc w:val="both"/>
        <w:textAlignment w:val="baseline"/>
        <w:rPr>
          <w14:ligatures w14:val="none"/>
        </w:rPr>
      </w:pPr>
      <w:r>
        <w:rPr>
          <w:rStyle w:val="eop"/>
        </w:rPr>
        <w:lastRenderedPageBreak/>
        <w:t> </w:t>
      </w:r>
      <w:r w:rsidR="00BF0117" w:rsidRPr="00BF0117">
        <w:rPr>
          <w:lang w:val="sr-Latn-RS"/>
          <w14:ligatures w14:val="none"/>
        </w:rPr>
        <w:t>od  11.07.2019.  do  19.12.2021.</w:t>
      </w:r>
      <w:r w:rsidR="00BF0117" w:rsidRPr="00BF0117">
        <w:rPr>
          <w14:ligatures w14:val="none"/>
        </w:rPr>
        <w:t> </w:t>
      </w:r>
    </w:p>
    <w:p w14:paraId="2B2B24F8" w14:textId="77777777" w:rsidR="00BF0117" w:rsidRPr="00BF0117" w:rsidRDefault="00BF0117" w:rsidP="00650F9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lang w:val="sr-Latn-RS"/>
        </w:rPr>
      </w:pPr>
      <w:r w:rsidRPr="00BF0117">
        <w:rPr>
          <w:lang w:val="sr-Latn-RS"/>
          <w14:ligatures w14:val="none"/>
        </w:rPr>
        <w:t xml:space="preserve">Ekspert za monitoring, evaluaciju i procenu uticaja strateškog okvira za investicije i promociju izvoza na projektu Svetske banke „Konkurentnost i zapošljavanje“, sa sledećim opisom </w:t>
      </w:r>
      <w:r w:rsidRPr="00BF0117">
        <w:rPr>
          <w:rStyle w:val="normaltextrun"/>
          <w:lang w:val="sr-Latn-RS"/>
        </w:rPr>
        <w:t>poslova:  </w:t>
      </w:r>
    </w:p>
    <w:p w14:paraId="31360D72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spacing w:before="0" w:beforeAutospacing="0" w:after="0" w:afterAutospacing="0"/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Pomoći u analizi strateškog okvira za investicije i promociju izvoza u Srbiji </w:t>
      </w:r>
    </w:p>
    <w:p w14:paraId="01AE8F9B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spacing w:before="0" w:beforeAutospacing="0" w:after="0" w:afterAutospacing="0"/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Pomoći u analizi uticaja politike obrazovanja i zapošljavanja u strateškom okviru za ulaganje i promociju izvoza </w:t>
      </w:r>
    </w:p>
    <w:p w14:paraId="20C7E1D6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spacing w:before="0" w:beforeAutospacing="0" w:after="0" w:afterAutospacing="0"/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Rad na rudarenju podataka (engl. data mining) i analizu podataka: razvoj alata za hijerarhijsko preuzimanje podataka iz referentnih baza podataka; razvoj alata za obradu, analizu i kvantitativnu evaluaciju rezultata; razvoj alata za integraciju podataka u jedinstveni višedimenzionalni sistem i upravljanje sistemom. </w:t>
      </w:r>
    </w:p>
    <w:p w14:paraId="2F2F8EE2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Ažuriranje i održavanje relacionih baza podataka (MS SQL/MySQL) </w:t>
      </w:r>
    </w:p>
    <w:p w14:paraId="4E895129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Praćenje makroekonomskih kretanja </w:t>
      </w:r>
    </w:p>
    <w:p w14:paraId="04FB82AA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Automatizacija procesa evaluacije i monitoringa porgrama Razvojne agencije Srbije  </w:t>
      </w:r>
    </w:p>
    <w:p w14:paraId="3FD07565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Automatizacija procesa evaluacije i monitoringa porgrama Fonda za inovacionu delatnost </w:t>
      </w:r>
    </w:p>
    <w:p w14:paraId="3B348207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Pružanje podrške u radu višem ekspertu  </w:t>
      </w:r>
    </w:p>
    <w:p w14:paraId="686D1451" w14:textId="77777777" w:rsidR="00BF0117" w:rsidRPr="00BF0117" w:rsidRDefault="00BF0117" w:rsidP="00650F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3BB15618" w14:textId="77777777" w:rsidR="00BF0117" w:rsidRPr="00BF0117" w:rsidRDefault="00BF0117" w:rsidP="00650F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od 25.06.2017. do 11.07.2019.  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1D40BB6D" w14:textId="77777777" w:rsidR="00BF0117" w:rsidRPr="00BF0117" w:rsidRDefault="00BF0117" w:rsidP="00650F9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Analitičar u Odeljenju za ekonomske analize, Sektor za razvoj i promociju javnih politika, Republički sekretarijat za javne politike (RSJP), Vlada Republike Srbije, sa sledećim zadacima i odgovornostima: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5762FCDE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spacing w:before="0" w:beforeAutospacing="0" w:after="0" w:afterAutospacing="0"/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Ažuriranje i održavanje baza podataka (u STATA) i relacionih baza podataka (MS SQL/MySQL) za potrebe generisanja različitih vrsta izveštaja i analiza </w:t>
      </w:r>
    </w:p>
    <w:p w14:paraId="0B8BBA4D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spacing w:before="0" w:beforeAutospacing="0" w:after="0" w:afterAutospacing="0"/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Priprema ekonomskih analiza za potrebe rada RSJP </w:t>
      </w:r>
    </w:p>
    <w:p w14:paraId="0A76D3CC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spacing w:before="0" w:beforeAutospacing="0" w:after="0" w:afterAutospacing="0"/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Ažuriranje i analiza baze podataka makroekonomskih pokazatelja </w:t>
      </w:r>
    </w:p>
    <w:p w14:paraId="0BA7F8F4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spacing w:before="0" w:beforeAutospacing="0" w:after="0" w:afterAutospacing="0"/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Koordinacija i pružanje analitičkih usluga u procesu izveštavanja o sprovođenju Akcionog plana Vlade Republike Srbije </w:t>
      </w:r>
    </w:p>
    <w:p w14:paraId="460652D3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spacing w:before="0" w:beforeAutospacing="0" w:after="0" w:afterAutospacing="0"/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Prikupljanje podataka i koordinacija izveštavanja o sprovođenju ekonomskih reformi kroz Program ekonomskih reformi (ERP)  </w:t>
      </w:r>
    </w:p>
    <w:p w14:paraId="7BA44C9A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spacing w:before="0" w:beforeAutospacing="0" w:after="0" w:afterAutospacing="0"/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Dizajn, razvoj i održavanje ETL procesa (SSIS) </w:t>
      </w:r>
    </w:p>
    <w:p w14:paraId="691BBBFC" w14:textId="77777777" w:rsidR="00BF0117" w:rsidRPr="00BF0117" w:rsidRDefault="00BF0117" w:rsidP="00BF01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68079F1E" w14:textId="77777777" w:rsidR="00BF0117" w:rsidRPr="00BF0117" w:rsidRDefault="00BF0117" w:rsidP="00BF01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od 22.06.2010. do 25.06.2017.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0770234F" w14:textId="77777777" w:rsidR="00BF0117" w:rsidRPr="00BF0117" w:rsidRDefault="00BF0117" w:rsidP="00BF011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Viši stučni saradnik u Odeljenju za ekonomske analize, Addiko a.d. sa sledećim opisom poslova: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74074644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spacing w:before="0" w:beforeAutospacing="0" w:after="0" w:afterAutospacing="0"/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Opšte makroekonomske analize u zemlji i regionu, koje obuhvataju praćenje, analize pripremu prezentacija o osnovnim makroekonomskim pokazateljima i trendovima; </w:t>
      </w:r>
    </w:p>
    <w:p w14:paraId="561FA439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spacing w:before="0" w:beforeAutospacing="0" w:after="0" w:afterAutospacing="0"/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Korporativne analize poslovanja finansijskih sektora u zemlji i regionu sa posebnim naglaskom na analizi bankarskog sektora u zemlji i regionu, praćenje osnovnih trendova, analize; </w:t>
      </w:r>
    </w:p>
    <w:p w14:paraId="16EC12EC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spacing w:before="0" w:beforeAutospacing="0" w:after="0" w:afterAutospacing="0"/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Ekonomske analize industrijskih grana i sektora u zemlji i regionu uključujući ali ne ograničavajući se na analize ukupne aktivnosti sektora, trendove u pojedinim sektorima, regulativne uslove poslovanja u datim sektorima i slično; </w:t>
      </w:r>
    </w:p>
    <w:p w14:paraId="799EB701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spacing w:before="0" w:beforeAutospacing="0" w:after="0" w:afterAutospacing="0"/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Praćenje i analiza međunarodnih sporazuma iz domena finansijskih usluga i drugih domena od interesa za poslovanje banke (trgovinski sporazumi, uslovi za pridruživanje EU, članstva u međunarodnim organizacijama); </w:t>
      </w:r>
    </w:p>
    <w:p w14:paraId="58DFA84F" w14:textId="77777777" w:rsidR="00BF0117" w:rsidRPr="00BF0117" w:rsidRDefault="00BF0117" w:rsidP="00BF01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 </w:t>
      </w:r>
    </w:p>
    <w:p w14:paraId="1748BDC9" w14:textId="77777777" w:rsidR="00BF0117" w:rsidRPr="00BF0117" w:rsidRDefault="00BF0117" w:rsidP="00BF01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od 01.05.2010 do 21.06.2010.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5CA58EC0" w14:textId="77777777" w:rsidR="00BF0117" w:rsidRPr="00BF0117" w:rsidRDefault="00BF0117" w:rsidP="00BF011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Viši stručni saradnik u Službi za BI/DWH, Odelejnje razvoja softvera, Sektor Organizacije i Informacione tehnologije, HYPO ALPE-ADRIA-BANK  a.d. sa sledećim opisom poslova: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56624792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spacing w:before="0" w:beforeAutospacing="0" w:after="0" w:afterAutospacing="0"/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Analiza zahteva za izveštajima  </w:t>
      </w:r>
    </w:p>
    <w:p w14:paraId="1360947E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spacing w:before="0" w:beforeAutospacing="0" w:after="0" w:afterAutospacing="0"/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Osmišljavanje modela podataka na osnovu poslovnih procesa i zahteva za izveštajima </w:t>
      </w:r>
    </w:p>
    <w:p w14:paraId="7B2D6130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spacing w:before="0" w:beforeAutospacing="0" w:after="0" w:afterAutospacing="0"/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Pomaže u dizajniranju baze i skladišta podataka zarad obezbeđenja interoperabilnosti sa budućim BI rešenjima </w:t>
      </w:r>
    </w:p>
    <w:p w14:paraId="16F67037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spacing w:before="0" w:beforeAutospacing="0" w:after="0" w:afterAutospacing="0"/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Identifikovanje potencijalnih izvora podataka </w:t>
      </w:r>
    </w:p>
    <w:p w14:paraId="073BB88A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spacing w:before="0" w:beforeAutospacing="0" w:after="0" w:afterAutospacing="0"/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Istražuje, pregleda i analizira uspešnost i efikasnost postojećih procedura za izveštavanje i razvija strategiju za unapređenje procesa izveštavanja </w:t>
      </w:r>
    </w:p>
    <w:p w14:paraId="19232F59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spacing w:before="0" w:beforeAutospacing="0" w:after="0" w:afterAutospacing="0"/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Kreiranje izveštaja u izveštajnom sistemu i njihovo testiranje </w:t>
      </w:r>
    </w:p>
    <w:p w14:paraId="75DC190F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spacing w:before="0" w:beforeAutospacing="0" w:after="0" w:afterAutospacing="0"/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Kontrola kvaliteta podataka i izveštaja </w:t>
      </w:r>
    </w:p>
    <w:p w14:paraId="17BA4957" w14:textId="77777777" w:rsidR="00BF0117" w:rsidRPr="00BF0117" w:rsidRDefault="00BF0117" w:rsidP="00650F95">
      <w:pPr>
        <w:pStyle w:val="paragraph"/>
        <w:numPr>
          <w:ilvl w:val="0"/>
          <w:numId w:val="10"/>
        </w:numPr>
        <w:tabs>
          <w:tab w:val="clear" w:pos="1080"/>
          <w:tab w:val="num" w:pos="360"/>
        </w:tabs>
        <w:spacing w:before="0" w:beforeAutospacing="0" w:after="0" w:afterAutospacing="0"/>
        <w:jc w:val="both"/>
        <w:textAlignment w:val="baseline"/>
        <w:rPr>
          <w:rStyle w:val="normaltextrun"/>
          <w:lang w:val="sr-Latn-RS"/>
        </w:rPr>
      </w:pPr>
      <w:r w:rsidRPr="00BF0117">
        <w:rPr>
          <w:rStyle w:val="normaltextrun"/>
          <w:lang w:val="sr-Latn-RS"/>
        </w:rPr>
        <w:t>Edukacija korisnika </w:t>
      </w:r>
    </w:p>
    <w:p w14:paraId="609C4FDE" w14:textId="77777777" w:rsidR="00BF0117" w:rsidRPr="00BF0117" w:rsidRDefault="00BF0117" w:rsidP="00BF01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67B0D981" w14:textId="77777777" w:rsidR="00BF0117" w:rsidRPr="00BF0117" w:rsidRDefault="00BF0117" w:rsidP="00BF01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od 10.06.2007. do 01.05.2010.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673780BC" w14:textId="2E3591B4" w:rsidR="00BF0117" w:rsidRPr="00BF0117" w:rsidRDefault="00BF0117" w:rsidP="00F37A56">
      <w:pPr>
        <w:tabs>
          <w:tab w:val="num" w:pos="0"/>
        </w:tabs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Stručni saradnik u Odeljenju kontrole kvaliteta podataka, Sektor za tržišnu podršku,  HYPO ALPE-ADRIA-BANK  a.d.  sa sledećim opisom poslova: 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ormalna i logicka kontrola podataka koji se isporucuju od strane IT provajdera, a služe za formiranje izveštaja za Hypo Int. ili domace finansijske institucije (izveštaje za NBS i druge domace institucije), prema propisanoj proceduri;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pokretanje i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nicijativa za ažuriranje nekorektnih podataka u core banking sistemu, kontrola izvršenih ažuriranja; </w:t>
      </w:r>
    </w:p>
    <w:p w14:paraId="5752A53B" w14:textId="77777777" w:rsidR="00BF0117" w:rsidRPr="00BF0117" w:rsidRDefault="00BF0117" w:rsidP="00F37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1899A8B8" w14:textId="77777777" w:rsidR="00BF0117" w:rsidRPr="00BF0117" w:rsidRDefault="00BF0117" w:rsidP="00BF01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od 07.02.2006. do 10.06.2007.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59EA5DFA" w14:textId="77777777" w:rsidR="00BF0117" w:rsidRPr="00BF0117" w:rsidRDefault="00BF0117" w:rsidP="00BF011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Saradnik, u Direkciji za ekonomske poslove, Sektoru za porez i  budžet, Službi za budžet u JP PTT saobraćaja "Srbija" sa sledećim opisom poslova: obavlja stručne poslove, prikuplja i obrađuje podatke i ostalu dokumentaciju, učestvuje u izradi Plana budžeta, prati realizaciju Plana i sastavlja mesečni izveštaja o istom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0F24366F" w14:textId="77777777" w:rsidR="00BF0117" w:rsidRPr="00BF0117" w:rsidRDefault="00BF0117" w:rsidP="00BF011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7B490867" w14:textId="77777777" w:rsidR="00BF0117" w:rsidRPr="00BF0117" w:rsidRDefault="00BF0117" w:rsidP="00BF01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od 06.05.2004. do 07.02.2006.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 </w:t>
      </w:r>
    </w:p>
    <w:p w14:paraId="3BD44D95" w14:textId="77777777" w:rsidR="00BF0117" w:rsidRPr="00BF0117" w:rsidRDefault="00BF0117" w:rsidP="00BF011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Zaposlena kao tehničar za operativne poslove II u JP PTT Zemun i u tom periodu operativno obavljala sledeće poslove: poslove platnog prometa, menjačke poslove, pružanje usluga po osnovu tekućih računa građana, deviznih računa građana, poslove prikupljanja deviznih i dinarskih štednih depozita građana i isplate po istim, poslove glavne blagajne.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5AB111D6" w14:textId="77777777" w:rsidR="00BF0117" w:rsidRPr="00BF0117" w:rsidRDefault="00BF0117" w:rsidP="00BF0117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56062E3C" w14:textId="77777777" w:rsidR="00BF0117" w:rsidRDefault="00BF0117" w:rsidP="00BF01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4C1F6343" w14:textId="77777777" w:rsidR="00F37A56" w:rsidRPr="00BF0117" w:rsidRDefault="00F37A56" w:rsidP="00BF01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28986D" w14:textId="77777777" w:rsidR="00BF0117" w:rsidRPr="00BF0117" w:rsidRDefault="00BF0117" w:rsidP="00BF01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Latn-RS"/>
          <w14:ligatures w14:val="none"/>
        </w:rPr>
        <w:t>OBRAZOVANJE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: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 </w:t>
      </w:r>
    </w:p>
    <w:p w14:paraId="1E6C6544" w14:textId="77777777" w:rsidR="00BF0117" w:rsidRPr="00BF0117" w:rsidRDefault="00BF0117" w:rsidP="00BF0117">
      <w:pPr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2014.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Master ekonomista Investiocionog bankarstva, 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3F75A91C" w14:textId="77777777" w:rsidR="00BF0117" w:rsidRPr="00BF0117" w:rsidRDefault="00BF0117" w:rsidP="00BF0117">
      <w:pPr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Beogradska bankarska akademija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 </w:t>
      </w:r>
    </w:p>
    <w:p w14:paraId="1FE574FC" w14:textId="77777777" w:rsidR="00BF0117" w:rsidRPr="00BF0117" w:rsidRDefault="00BF0117" w:rsidP="00BF0117">
      <w:pPr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2006.   Diplominari ekonomista Fakulteta za bankarstvo, osiguranje i finansije,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40C5AAE8" w14:textId="77777777" w:rsidR="00BF0117" w:rsidRPr="00BF0117" w:rsidRDefault="00BF0117" w:rsidP="00BF0117">
      <w:pPr>
        <w:spacing w:after="0" w:line="240" w:lineRule="auto"/>
        <w:ind w:firstLine="216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Beogradska bankarska akademija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7A3A6B6E" w14:textId="77777777" w:rsidR="00BF0117" w:rsidRPr="00BF0117" w:rsidRDefault="00BF0117" w:rsidP="00BF0117">
      <w:pPr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2004.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Ekonomista prvog stepena za finansije, bankarstvo i osiguranje,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2E386368" w14:textId="77777777" w:rsidR="00BF0117" w:rsidRPr="00BF0117" w:rsidRDefault="00BF0117" w:rsidP="00BF0117">
      <w:pPr>
        <w:spacing w:after="0" w:line="240" w:lineRule="auto"/>
        <w:ind w:firstLine="216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Ekonomski fakultet, Univerzitet u Beogradu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444A5DC7" w14:textId="77777777" w:rsidR="00BF0117" w:rsidRPr="00BF0117" w:rsidRDefault="00BF0117" w:rsidP="00BF0117">
      <w:pPr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1999.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Srednja ekonomska škola,  Zemun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73FC82B1" w14:textId="77777777" w:rsidR="00BF0117" w:rsidRPr="00BF0117" w:rsidRDefault="00BF0117" w:rsidP="00BF01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392EB39E" w14:textId="77777777" w:rsidR="00BF0117" w:rsidRPr="00BF0117" w:rsidRDefault="00BF0117" w:rsidP="00BF01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sr-Latn-RS"/>
          <w14:ligatures w14:val="none"/>
        </w:rPr>
        <w:lastRenderedPageBreak/>
        <w:t>OBUKE: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 </w:t>
      </w:r>
    </w:p>
    <w:p w14:paraId="4FAD7CDA" w14:textId="77777777" w:rsidR="00BF0117" w:rsidRPr="00BF0117" w:rsidRDefault="00BF0117" w:rsidP="00BF01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4D9BA9D6" w14:textId="77777777" w:rsidR="00BF0117" w:rsidRPr="00BF0117" w:rsidRDefault="00BF0117" w:rsidP="00BF01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Mart 2018. - "Competitiveness, Growth and Crisis", The Joint Vienna Institute (JVI) 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67CF4D22" w14:textId="77777777" w:rsidR="00BF0117" w:rsidRPr="00BF0117" w:rsidRDefault="00BF0117" w:rsidP="00BF011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16CEFBC1" w14:textId="77777777" w:rsidR="00BF0117" w:rsidRPr="00BF0117" w:rsidRDefault="00BF0117" w:rsidP="00BF01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Oktobar 2017. - MCSA: SQL 2016 Business Intelligence Development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1D9CCBE5" w14:textId="77777777" w:rsidR="00BF0117" w:rsidRPr="00BF0117" w:rsidRDefault="00BF0117" w:rsidP="00BF0117">
      <w:pPr>
        <w:numPr>
          <w:ilvl w:val="0"/>
          <w:numId w:val="17"/>
        </w:numPr>
        <w:spacing w:before="100" w:beforeAutospacing="1" w:after="100" w:afterAutospacing="1" w:line="240" w:lineRule="auto"/>
        <w:ind w:left="1800"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 xml:space="preserve">20767A – 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sr-Latn-RS"/>
          <w14:ligatures w14:val="none"/>
        </w:rPr>
        <w:t>Implementing a SQL Data Warehouse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2346CD2F" w14:textId="77777777" w:rsidR="00BF0117" w:rsidRPr="00BF0117" w:rsidRDefault="00BF0117" w:rsidP="00BF0117">
      <w:pPr>
        <w:numPr>
          <w:ilvl w:val="0"/>
          <w:numId w:val="17"/>
        </w:numPr>
        <w:spacing w:before="100" w:beforeAutospacing="1" w:after="100" w:afterAutospacing="1" w:line="240" w:lineRule="auto"/>
        <w:ind w:left="1800"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 xml:space="preserve">20768A – 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sr-Latn-RS"/>
          <w14:ligatures w14:val="none"/>
        </w:rPr>
        <w:t>Developing SQL Data Models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6E3A585E" w14:textId="77777777" w:rsidR="00BF0117" w:rsidRPr="00BF0117" w:rsidRDefault="00BF0117" w:rsidP="00BF0117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4F5CF540" w14:textId="77777777" w:rsidR="00BF0117" w:rsidRPr="00BF0117" w:rsidRDefault="00BF0117" w:rsidP="00BF01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 xml:space="preserve">Novembar 2015. – 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sr-Latn-RS"/>
          <w14:ligatures w14:val="none"/>
        </w:rPr>
        <w:t>Primena Power Excel &amp; Power BI Desktop alata u bankarstvu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, Centar za bankarsku obuku – Udruženje banka Srbije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3C396FB1" w14:textId="77777777" w:rsidR="00BF0117" w:rsidRPr="00BF0117" w:rsidRDefault="00BF0117" w:rsidP="00BF0117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027EB22B" w14:textId="77777777" w:rsidR="00BF0117" w:rsidRPr="00BF0117" w:rsidRDefault="00BF0117" w:rsidP="00BF01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 xml:space="preserve">Oktobar 2013. – 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sr-Latn-RS"/>
          <w14:ligatures w14:val="none"/>
        </w:rPr>
        <w:t>Visual Basic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,  Škola računara "Vinča" – Institut za nulearne nauke „Vinča“, Univerzitet u Beogradu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5185DF6E" w14:textId="77777777" w:rsidR="00BF0117" w:rsidRPr="00BF0117" w:rsidRDefault="00BF0117" w:rsidP="00BF0117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17D96791" w14:textId="77777777" w:rsidR="00BF0117" w:rsidRPr="00BF0117" w:rsidRDefault="00BF0117" w:rsidP="00BF01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 xml:space="preserve">Novembar 2010. – 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sr-Latn-RS"/>
          <w14:ligatures w14:val="none"/>
        </w:rPr>
        <w:t>MS Access and SPSS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, Centar za permanentno stručno usavršavanje, Ekonomski fakultet, Univerzitet u Beogradu 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0A66DFAD" w14:textId="77777777" w:rsidR="00BF0117" w:rsidRPr="00BF0117" w:rsidRDefault="00BF0117" w:rsidP="00BF0117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279F9397" w14:textId="77777777" w:rsidR="00BF0117" w:rsidRPr="00BF0117" w:rsidRDefault="00BF0117" w:rsidP="00BF01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Februar 2008. – Microsoft Certified Technology Specialist (SQL Server 2005)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2FEDD3FC" w14:textId="77777777" w:rsidR="00BF0117" w:rsidRPr="00BF0117" w:rsidRDefault="00BF0117" w:rsidP="00BF0117">
      <w:pPr>
        <w:numPr>
          <w:ilvl w:val="0"/>
          <w:numId w:val="18"/>
        </w:numPr>
        <w:spacing w:before="100" w:beforeAutospacing="1" w:after="100" w:afterAutospacing="1" w:line="240" w:lineRule="auto"/>
        <w:ind w:left="1800"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2779 – Implementing a Microsoft SQL Server 2005 Database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51EA3300" w14:textId="77777777" w:rsidR="00BF0117" w:rsidRPr="00BF0117" w:rsidRDefault="00BF0117" w:rsidP="00BF0117">
      <w:pPr>
        <w:numPr>
          <w:ilvl w:val="0"/>
          <w:numId w:val="18"/>
        </w:numPr>
        <w:spacing w:before="100" w:beforeAutospacing="1" w:after="100" w:afterAutospacing="1" w:line="240" w:lineRule="auto"/>
        <w:ind w:left="1800"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2780 – Maintaining a Microsoft SQL Server 2005 Database </w:t>
      </w:r>
      <w:r w:rsidRPr="00BF01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13727A76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48BD0476" w14:textId="0D44BBCE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  <w:r>
        <w:rPr>
          <w:rStyle w:val="normaltextrun"/>
          <w:b/>
          <w:bCs/>
          <w:lang w:val="sr-Latn-RS"/>
        </w:rPr>
        <w:t>POZNAVANJE RADA NA RAČUNARU:</w:t>
      </w:r>
      <w:r>
        <w:rPr>
          <w:rStyle w:val="eop"/>
        </w:rPr>
        <w:t> </w:t>
      </w:r>
    </w:p>
    <w:p w14:paraId="1660EFD2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1FDD13AC" w14:textId="77777777" w:rsidR="008E7F4B" w:rsidRDefault="008E7F4B" w:rsidP="008E7F4B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lang w:val="sr-Latn-RS"/>
        </w:rPr>
        <w:t>Microsoft Office 2016 (Word, Excel, Internet, PowerPoint, Access); Power pivot; Stata; Tableau; SQL; SQL Server Integration Services (SSIS); SQL Server Analysis Services (SSAS); Python, JIRA,  , Oracle, Microsoft Visual Studio, Tableau; Power BI</w:t>
      </w:r>
      <w:r>
        <w:rPr>
          <w:rStyle w:val="eop"/>
        </w:rPr>
        <w:t> </w:t>
      </w:r>
    </w:p>
    <w:p w14:paraId="7F4872CA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1968B043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lang w:val="sr-Latn-RS"/>
        </w:rPr>
        <w:t>LIČNE VEŠTINE:</w:t>
      </w:r>
      <w:r>
        <w:rPr>
          <w:rStyle w:val="eop"/>
        </w:rPr>
        <w:t> </w:t>
      </w:r>
    </w:p>
    <w:p w14:paraId="603EBE00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620BE0A9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lang w:val="sr-Latn-RS"/>
        </w:rPr>
        <w:t>tečno govori engleski; kreativna, dobro organizovana, timski radnik, odgovorna, fleksibilna, snažne analitičke sposobnosti, spremna za kontinuirano učenje</w:t>
      </w:r>
      <w:r>
        <w:rPr>
          <w:rStyle w:val="eop"/>
        </w:rPr>
        <w:t> </w:t>
      </w:r>
    </w:p>
    <w:p w14:paraId="7CB6AB5A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06D8947C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lang w:val="sr-Latn-RS"/>
        </w:rPr>
        <w:t>PUBLIKACIJE: </w:t>
      </w:r>
      <w:r>
        <w:rPr>
          <w:rStyle w:val="eop"/>
        </w:rPr>
        <w:t> </w:t>
      </w:r>
    </w:p>
    <w:p w14:paraId="3DC50508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4A5ECF49" w14:textId="5344ED21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lang w:val="sr-Latn-RS"/>
        </w:rPr>
        <w:t xml:space="preserve"> „Neiskorišćene izvozne mogućnosti srpske privrede nakon decenije modela rasta zasnovanog na izvozu i investicijama“</w:t>
      </w:r>
      <w:r>
        <w:rPr>
          <w:rStyle w:val="eop"/>
        </w:rPr>
        <w:t> </w:t>
      </w:r>
      <w:r w:rsidR="00F37A56">
        <w:rPr>
          <w:rStyle w:val="eop"/>
        </w:rPr>
        <w:t xml:space="preserve">- </w:t>
      </w:r>
      <w:r w:rsidR="009301AE" w:rsidRPr="009301AE">
        <w:rPr>
          <w:rStyle w:val="eop"/>
        </w:rPr>
        <w:t>Atanasijević J., Nikolić Z., Pavlović O. &amp; Vasiljević D.,</w:t>
      </w:r>
    </w:p>
    <w:p w14:paraId="3242F305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lang w:val="sr-Latn-RS"/>
        </w:rPr>
        <w:t>Maj 2021, Ekonomika Preduzeca</w:t>
      </w:r>
      <w:r>
        <w:rPr>
          <w:rStyle w:val="eop"/>
        </w:rPr>
        <w:t> </w:t>
      </w:r>
    </w:p>
    <w:p w14:paraId="4D71D5F1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23295133" w14:textId="2E4F0E7F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lang w:val="sr-Latn-RS"/>
        </w:rPr>
        <w:t xml:space="preserve"> „Postizanje veće produktivnosti u Srbiji: Može li visoko obrazovanje da doprinese više?“, Sekretarijat za javne politike Republike Srbije, Svetska banka - projekat „Konkurentnost i zapošljavanje“</w:t>
      </w:r>
      <w:r w:rsidR="009301AE" w:rsidRPr="009301AE">
        <w:t xml:space="preserve"> </w:t>
      </w:r>
      <w:r w:rsidR="00F37A56">
        <w:t xml:space="preserve">- </w:t>
      </w:r>
      <w:r w:rsidR="009301AE" w:rsidRPr="009301AE">
        <w:rPr>
          <w:rStyle w:val="normaltextrun"/>
          <w:lang w:val="sr-Latn-RS"/>
        </w:rPr>
        <w:t>Atanasijević J., Nikolić Z., Jeremić-Zec G., Pavlović O. &amp; Vasiljević D., 2019.</w:t>
      </w:r>
      <w:r>
        <w:rPr>
          <w:rStyle w:val="normaltextrun"/>
          <w:lang w:val="sr-Latn-RS"/>
        </w:rPr>
        <w:t>, neobjavljeni radni materijal, decembar 2019. </w:t>
      </w:r>
      <w:r>
        <w:rPr>
          <w:rStyle w:val="eop"/>
        </w:rPr>
        <w:t> </w:t>
      </w:r>
    </w:p>
    <w:p w14:paraId="031CD26B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03C111E4" w14:textId="44F6A008" w:rsidR="008E7F4B" w:rsidRDefault="00F37A56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lang w:val="sr-Latn-RS"/>
        </w:rPr>
        <w:lastRenderedPageBreak/>
        <w:t xml:space="preserve">Using Big Data Analytics To Improve Efficiency Of Tax Collection In The Tax Administration Of The Republic Of Serbia </w:t>
      </w:r>
      <w:r w:rsidR="008E7F4B">
        <w:rPr>
          <w:rStyle w:val="normaltextrun"/>
          <w:lang w:val="sr-Latn-RS"/>
        </w:rPr>
        <w:t>(kao saradnik u istraživanja)</w:t>
      </w:r>
      <w:r w:rsidR="008E7F4B">
        <w:rPr>
          <w:rStyle w:val="eop"/>
        </w:rPr>
        <w:t> </w:t>
      </w:r>
      <w:r>
        <w:rPr>
          <w:rStyle w:val="eop"/>
        </w:rPr>
        <w:t xml:space="preserve">- </w:t>
      </w:r>
      <w:r w:rsidRPr="009301AE">
        <w:rPr>
          <w:rStyle w:val="normaltextrun"/>
          <w:lang w:val="sr-Latn-RS"/>
        </w:rPr>
        <w:t>J. Atanasijević, D. Jakovetić, N. Krejić, Nataša Krklec-Jerinkić, D. Markovic</w:t>
      </w:r>
    </w:p>
    <w:p w14:paraId="20D80218" w14:textId="5A1C9FF1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lang w:val="sr-Latn-RS"/>
        </w:rPr>
        <w:t>2019,</w:t>
      </w:r>
      <w:r w:rsidR="009301AE" w:rsidRPr="009301AE">
        <w:t xml:space="preserve"> </w:t>
      </w:r>
      <w:r>
        <w:rPr>
          <w:rStyle w:val="normaltextrun"/>
          <w:lang w:val="sr-Latn-RS"/>
        </w:rPr>
        <w:t>Ekonomika Preduzeca</w:t>
      </w:r>
      <w:r>
        <w:rPr>
          <w:rStyle w:val="eop"/>
        </w:rPr>
        <w:t> </w:t>
      </w:r>
    </w:p>
    <w:p w14:paraId="19D507E9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1C9D3EE4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lang w:val="sr-Latn-RS"/>
        </w:rPr>
        <w:t>„Grupno finansiranje na bazi nagrada (reward based crowdfunding) u Srbiji: Analiza prakse i preporuke za unapređenje pravnog okvira u cilju većih društvenih i ekonomskih efekata“</w:t>
      </w:r>
      <w:r>
        <w:rPr>
          <w:rStyle w:val="eop"/>
        </w:rPr>
        <w:t> </w:t>
      </w:r>
    </w:p>
    <w:p w14:paraId="5782665D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lang w:val="sr-Latn-RS"/>
        </w:rPr>
        <w:t>Jun 2018, Ministarstvo za ekonomsku saradnju i razvoj Nemačke (BMZ)</w:t>
      </w:r>
      <w:r>
        <w:rPr>
          <w:rStyle w:val="eop"/>
        </w:rPr>
        <w:t> </w:t>
      </w:r>
    </w:p>
    <w:p w14:paraId="409DE274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04054413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lang w:val="sr-Latn-RS"/>
        </w:rPr>
        <w:t>TOP 500 najvećih korporacija u Srbiji</w:t>
      </w:r>
      <w:r>
        <w:rPr>
          <w:rStyle w:val="eop"/>
        </w:rPr>
        <w:t> </w:t>
      </w:r>
    </w:p>
    <w:p w14:paraId="59114EC3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lang w:val="sr-Latn-RS"/>
        </w:rPr>
        <w:t>Novembar 2012, Ringier Axel Springer</w:t>
      </w:r>
      <w:r>
        <w:rPr>
          <w:rStyle w:val="eop"/>
        </w:rPr>
        <w:t> </w:t>
      </w:r>
    </w:p>
    <w:p w14:paraId="08078215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2316210B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lang w:val="sr-Latn-RS"/>
        </w:rPr>
        <w:t>Economic Digest</w:t>
      </w:r>
      <w:r>
        <w:rPr>
          <w:rStyle w:val="eop"/>
        </w:rPr>
        <w:t> </w:t>
      </w:r>
    </w:p>
    <w:p w14:paraId="22FE6C6E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lang w:val="sr-Latn-RS"/>
        </w:rPr>
        <w:t>2010-2015, Hypo Alpe Adria Bank</w:t>
      </w:r>
      <w:r>
        <w:rPr>
          <w:rStyle w:val="eop"/>
        </w:rPr>
        <w:t> </w:t>
      </w:r>
    </w:p>
    <w:p w14:paraId="15926BBD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2D3BF8D8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lang w:val="sr-Latn-RS"/>
        </w:rPr>
        <w:t>SEE Quarterly</w:t>
      </w:r>
      <w:r>
        <w:rPr>
          <w:rStyle w:val="eop"/>
        </w:rPr>
        <w:t> </w:t>
      </w:r>
    </w:p>
    <w:p w14:paraId="70C63F5F" w14:textId="77777777" w:rsidR="008E7F4B" w:rsidRDefault="008E7F4B" w:rsidP="008E7F4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lang w:val="sr-Latn-RS"/>
        </w:rPr>
        <w:t>2010-2015, Hypo Alpe Adria Bank</w:t>
      </w:r>
      <w:r>
        <w:rPr>
          <w:rStyle w:val="eop"/>
        </w:rPr>
        <w:t> </w:t>
      </w:r>
    </w:p>
    <w:p w14:paraId="2935D282" w14:textId="77777777" w:rsidR="00537AA4" w:rsidRDefault="00537AA4"/>
    <w:sectPr w:rsidR="00537A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EA8"/>
    <w:multiLevelType w:val="multilevel"/>
    <w:tmpl w:val="79E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8205E"/>
    <w:multiLevelType w:val="multilevel"/>
    <w:tmpl w:val="C780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F1524"/>
    <w:multiLevelType w:val="multilevel"/>
    <w:tmpl w:val="583A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82702"/>
    <w:multiLevelType w:val="multilevel"/>
    <w:tmpl w:val="5532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73496"/>
    <w:multiLevelType w:val="multilevel"/>
    <w:tmpl w:val="5C0007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A0B4E"/>
    <w:multiLevelType w:val="multilevel"/>
    <w:tmpl w:val="B818E5E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C5659"/>
    <w:multiLevelType w:val="multilevel"/>
    <w:tmpl w:val="9B24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E0601"/>
    <w:multiLevelType w:val="multilevel"/>
    <w:tmpl w:val="F4B8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93373"/>
    <w:multiLevelType w:val="multilevel"/>
    <w:tmpl w:val="E5D0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C5EB8"/>
    <w:multiLevelType w:val="multilevel"/>
    <w:tmpl w:val="1B3C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901F3E"/>
    <w:multiLevelType w:val="multilevel"/>
    <w:tmpl w:val="ABDA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371222"/>
    <w:multiLevelType w:val="multilevel"/>
    <w:tmpl w:val="BF10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671A33"/>
    <w:multiLevelType w:val="multilevel"/>
    <w:tmpl w:val="B6EE7D70"/>
    <w:lvl w:ilvl="0">
      <w:start w:val="1"/>
      <w:numFmt w:val="bullet"/>
      <w:lvlText w:val=""/>
      <w:lvlJc w:val="left"/>
      <w:pPr>
        <w:tabs>
          <w:tab w:val="num" w:pos="-14400"/>
        </w:tabs>
        <w:ind w:left="-14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3680"/>
        </w:tabs>
        <w:ind w:left="-13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2960"/>
        </w:tabs>
        <w:ind w:left="-12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2240"/>
        </w:tabs>
        <w:ind w:left="-12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1520"/>
        </w:tabs>
        <w:ind w:left="-11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10800"/>
        </w:tabs>
        <w:ind w:left="-10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10080"/>
        </w:tabs>
        <w:ind w:left="-100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-9360"/>
        </w:tabs>
        <w:ind w:left="-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-8640"/>
        </w:tabs>
        <w:ind w:left="-86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2E2213"/>
    <w:multiLevelType w:val="multilevel"/>
    <w:tmpl w:val="F5E8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2E4C05"/>
    <w:multiLevelType w:val="multilevel"/>
    <w:tmpl w:val="519A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EA529A"/>
    <w:multiLevelType w:val="multilevel"/>
    <w:tmpl w:val="427C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836D9D"/>
    <w:multiLevelType w:val="multilevel"/>
    <w:tmpl w:val="E2F6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DF2CA2"/>
    <w:multiLevelType w:val="multilevel"/>
    <w:tmpl w:val="197E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2983592">
    <w:abstractNumId w:val="14"/>
  </w:num>
  <w:num w:numId="2" w16cid:durableId="1236164870">
    <w:abstractNumId w:val="9"/>
  </w:num>
  <w:num w:numId="3" w16cid:durableId="1203202548">
    <w:abstractNumId w:val="0"/>
  </w:num>
  <w:num w:numId="4" w16cid:durableId="1698122850">
    <w:abstractNumId w:val="12"/>
  </w:num>
  <w:num w:numId="5" w16cid:durableId="220142262">
    <w:abstractNumId w:val="8"/>
  </w:num>
  <w:num w:numId="6" w16cid:durableId="1627197369">
    <w:abstractNumId w:val="3"/>
  </w:num>
  <w:num w:numId="7" w16cid:durableId="1385956012">
    <w:abstractNumId w:val="13"/>
  </w:num>
  <w:num w:numId="8" w16cid:durableId="913473397">
    <w:abstractNumId w:val="1"/>
  </w:num>
  <w:num w:numId="9" w16cid:durableId="496771502">
    <w:abstractNumId w:val="17"/>
  </w:num>
  <w:num w:numId="10" w16cid:durableId="393356140">
    <w:abstractNumId w:val="4"/>
  </w:num>
  <w:num w:numId="11" w16cid:durableId="1615867027">
    <w:abstractNumId w:val="2"/>
  </w:num>
  <w:num w:numId="12" w16cid:durableId="1032459702">
    <w:abstractNumId w:val="15"/>
  </w:num>
  <w:num w:numId="13" w16cid:durableId="609556570">
    <w:abstractNumId w:val="5"/>
  </w:num>
  <w:num w:numId="14" w16cid:durableId="52700758">
    <w:abstractNumId w:val="11"/>
  </w:num>
  <w:num w:numId="15" w16cid:durableId="995911828">
    <w:abstractNumId w:val="10"/>
  </w:num>
  <w:num w:numId="16" w16cid:durableId="418909533">
    <w:abstractNumId w:val="7"/>
  </w:num>
  <w:num w:numId="17" w16cid:durableId="1717074382">
    <w:abstractNumId w:val="6"/>
  </w:num>
  <w:num w:numId="18" w16cid:durableId="12448768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4B"/>
    <w:rsid w:val="0001338A"/>
    <w:rsid w:val="00033CDE"/>
    <w:rsid w:val="00044EB8"/>
    <w:rsid w:val="00045A15"/>
    <w:rsid w:val="000502E8"/>
    <w:rsid w:val="000749C9"/>
    <w:rsid w:val="00082897"/>
    <w:rsid w:val="000A5E54"/>
    <w:rsid w:val="000B2FF7"/>
    <w:rsid w:val="000B313C"/>
    <w:rsid w:val="000E0D92"/>
    <w:rsid w:val="000E680D"/>
    <w:rsid w:val="000F5CFB"/>
    <w:rsid w:val="00132AD0"/>
    <w:rsid w:val="001411F9"/>
    <w:rsid w:val="00155D87"/>
    <w:rsid w:val="0016600F"/>
    <w:rsid w:val="00197330"/>
    <w:rsid w:val="001A718D"/>
    <w:rsid w:val="001B0155"/>
    <w:rsid w:val="001B3FB9"/>
    <w:rsid w:val="001C61AC"/>
    <w:rsid w:val="001C7583"/>
    <w:rsid w:val="001F2840"/>
    <w:rsid w:val="001F2A69"/>
    <w:rsid w:val="00207A21"/>
    <w:rsid w:val="00214F94"/>
    <w:rsid w:val="00216128"/>
    <w:rsid w:val="00216D2A"/>
    <w:rsid w:val="0022007B"/>
    <w:rsid w:val="00221AB0"/>
    <w:rsid w:val="00235B2E"/>
    <w:rsid w:val="00236A5F"/>
    <w:rsid w:val="00237497"/>
    <w:rsid w:val="00237619"/>
    <w:rsid w:val="00240C07"/>
    <w:rsid w:val="00252FB7"/>
    <w:rsid w:val="002642D6"/>
    <w:rsid w:val="00287A90"/>
    <w:rsid w:val="00295CA9"/>
    <w:rsid w:val="002A1E96"/>
    <w:rsid w:val="002A3F11"/>
    <w:rsid w:val="002D5FB7"/>
    <w:rsid w:val="002F0CB9"/>
    <w:rsid w:val="00300FE5"/>
    <w:rsid w:val="003052A0"/>
    <w:rsid w:val="0031310E"/>
    <w:rsid w:val="00325D22"/>
    <w:rsid w:val="003506CA"/>
    <w:rsid w:val="0035483D"/>
    <w:rsid w:val="00370325"/>
    <w:rsid w:val="003776D6"/>
    <w:rsid w:val="00395C37"/>
    <w:rsid w:val="003B5F26"/>
    <w:rsid w:val="003D699D"/>
    <w:rsid w:val="003E696D"/>
    <w:rsid w:val="003F16C0"/>
    <w:rsid w:val="004046E5"/>
    <w:rsid w:val="0040746E"/>
    <w:rsid w:val="00413BCB"/>
    <w:rsid w:val="00420C2B"/>
    <w:rsid w:val="00443EE2"/>
    <w:rsid w:val="00456581"/>
    <w:rsid w:val="00477FA9"/>
    <w:rsid w:val="004837C3"/>
    <w:rsid w:val="004A0015"/>
    <w:rsid w:val="004B026A"/>
    <w:rsid w:val="004C5565"/>
    <w:rsid w:val="005016A4"/>
    <w:rsid w:val="00514AAF"/>
    <w:rsid w:val="00514AB1"/>
    <w:rsid w:val="00516021"/>
    <w:rsid w:val="00531D66"/>
    <w:rsid w:val="00537AA4"/>
    <w:rsid w:val="005463E4"/>
    <w:rsid w:val="00554CC4"/>
    <w:rsid w:val="0058104A"/>
    <w:rsid w:val="005833E7"/>
    <w:rsid w:val="00594B9D"/>
    <w:rsid w:val="005E1916"/>
    <w:rsid w:val="005F1196"/>
    <w:rsid w:val="005F4F7C"/>
    <w:rsid w:val="006077FB"/>
    <w:rsid w:val="006226D8"/>
    <w:rsid w:val="00633B37"/>
    <w:rsid w:val="0063511E"/>
    <w:rsid w:val="006370AB"/>
    <w:rsid w:val="00644C13"/>
    <w:rsid w:val="00650CD4"/>
    <w:rsid w:val="00650F95"/>
    <w:rsid w:val="00655ED1"/>
    <w:rsid w:val="00671CEC"/>
    <w:rsid w:val="00675A50"/>
    <w:rsid w:val="00686E7A"/>
    <w:rsid w:val="00696227"/>
    <w:rsid w:val="006A5041"/>
    <w:rsid w:val="006B5D26"/>
    <w:rsid w:val="006B7D79"/>
    <w:rsid w:val="006C2D1F"/>
    <w:rsid w:val="006C4098"/>
    <w:rsid w:val="006D56F0"/>
    <w:rsid w:val="006D5FC9"/>
    <w:rsid w:val="006D6856"/>
    <w:rsid w:val="006E5F27"/>
    <w:rsid w:val="006F18F7"/>
    <w:rsid w:val="0074429F"/>
    <w:rsid w:val="00753567"/>
    <w:rsid w:val="00753F0A"/>
    <w:rsid w:val="00763FFF"/>
    <w:rsid w:val="007743E3"/>
    <w:rsid w:val="00782F4A"/>
    <w:rsid w:val="00783A17"/>
    <w:rsid w:val="00787D64"/>
    <w:rsid w:val="00790CAC"/>
    <w:rsid w:val="007A02CA"/>
    <w:rsid w:val="007A0C77"/>
    <w:rsid w:val="007B7D39"/>
    <w:rsid w:val="007E52A0"/>
    <w:rsid w:val="007F1CD3"/>
    <w:rsid w:val="008148F8"/>
    <w:rsid w:val="00814AFA"/>
    <w:rsid w:val="00824145"/>
    <w:rsid w:val="00824F47"/>
    <w:rsid w:val="00825831"/>
    <w:rsid w:val="0084344E"/>
    <w:rsid w:val="00853AC1"/>
    <w:rsid w:val="008604EC"/>
    <w:rsid w:val="0086291C"/>
    <w:rsid w:val="00870597"/>
    <w:rsid w:val="00873A0C"/>
    <w:rsid w:val="008B26E9"/>
    <w:rsid w:val="008B5565"/>
    <w:rsid w:val="008B6C22"/>
    <w:rsid w:val="008C6732"/>
    <w:rsid w:val="008E6545"/>
    <w:rsid w:val="008E7F4B"/>
    <w:rsid w:val="008F04A2"/>
    <w:rsid w:val="00904C10"/>
    <w:rsid w:val="00907967"/>
    <w:rsid w:val="00912399"/>
    <w:rsid w:val="00923CF5"/>
    <w:rsid w:val="00924524"/>
    <w:rsid w:val="00924C33"/>
    <w:rsid w:val="009301AE"/>
    <w:rsid w:val="00932BBE"/>
    <w:rsid w:val="00936B7C"/>
    <w:rsid w:val="009404E6"/>
    <w:rsid w:val="009413C2"/>
    <w:rsid w:val="009813F8"/>
    <w:rsid w:val="00984627"/>
    <w:rsid w:val="00993FF1"/>
    <w:rsid w:val="009A1276"/>
    <w:rsid w:val="009A15CD"/>
    <w:rsid w:val="009A3EC0"/>
    <w:rsid w:val="009A7980"/>
    <w:rsid w:val="009B1228"/>
    <w:rsid w:val="009C30F3"/>
    <w:rsid w:val="009D5E73"/>
    <w:rsid w:val="009D7721"/>
    <w:rsid w:val="009E3707"/>
    <w:rsid w:val="009E41BF"/>
    <w:rsid w:val="00A0007F"/>
    <w:rsid w:val="00A06B4D"/>
    <w:rsid w:val="00A13F64"/>
    <w:rsid w:val="00A232FF"/>
    <w:rsid w:val="00A32347"/>
    <w:rsid w:val="00A35B24"/>
    <w:rsid w:val="00A3758B"/>
    <w:rsid w:val="00A55D56"/>
    <w:rsid w:val="00A60996"/>
    <w:rsid w:val="00A7153B"/>
    <w:rsid w:val="00A85FAC"/>
    <w:rsid w:val="00AA1432"/>
    <w:rsid w:val="00AA2188"/>
    <w:rsid w:val="00AA3A70"/>
    <w:rsid w:val="00AB280B"/>
    <w:rsid w:val="00AC4E69"/>
    <w:rsid w:val="00AC6B64"/>
    <w:rsid w:val="00AC6D8C"/>
    <w:rsid w:val="00AD3CF8"/>
    <w:rsid w:val="00AD5370"/>
    <w:rsid w:val="00AD7ACA"/>
    <w:rsid w:val="00AD7CC7"/>
    <w:rsid w:val="00AE2CFE"/>
    <w:rsid w:val="00AE3609"/>
    <w:rsid w:val="00AE5E02"/>
    <w:rsid w:val="00AE782E"/>
    <w:rsid w:val="00B174C6"/>
    <w:rsid w:val="00B20D2C"/>
    <w:rsid w:val="00B40EE2"/>
    <w:rsid w:val="00B522AE"/>
    <w:rsid w:val="00B65EF8"/>
    <w:rsid w:val="00B67947"/>
    <w:rsid w:val="00B87489"/>
    <w:rsid w:val="00BA1CE8"/>
    <w:rsid w:val="00BA5DAA"/>
    <w:rsid w:val="00BB6B25"/>
    <w:rsid w:val="00BC044A"/>
    <w:rsid w:val="00BD6258"/>
    <w:rsid w:val="00BF0117"/>
    <w:rsid w:val="00BF690A"/>
    <w:rsid w:val="00C07E25"/>
    <w:rsid w:val="00C11324"/>
    <w:rsid w:val="00C12727"/>
    <w:rsid w:val="00C22AC8"/>
    <w:rsid w:val="00C26EF0"/>
    <w:rsid w:val="00C4155C"/>
    <w:rsid w:val="00C44BE6"/>
    <w:rsid w:val="00C50102"/>
    <w:rsid w:val="00C5020B"/>
    <w:rsid w:val="00C53979"/>
    <w:rsid w:val="00C5411E"/>
    <w:rsid w:val="00C6111F"/>
    <w:rsid w:val="00C61925"/>
    <w:rsid w:val="00C71BDE"/>
    <w:rsid w:val="00C859EC"/>
    <w:rsid w:val="00C90BA7"/>
    <w:rsid w:val="00C93026"/>
    <w:rsid w:val="00CB5421"/>
    <w:rsid w:val="00CB79E6"/>
    <w:rsid w:val="00CD2B57"/>
    <w:rsid w:val="00CD4352"/>
    <w:rsid w:val="00CE1A24"/>
    <w:rsid w:val="00CF2BDC"/>
    <w:rsid w:val="00CF6884"/>
    <w:rsid w:val="00D045CC"/>
    <w:rsid w:val="00D065DD"/>
    <w:rsid w:val="00D10821"/>
    <w:rsid w:val="00D125FB"/>
    <w:rsid w:val="00D23F24"/>
    <w:rsid w:val="00D243FC"/>
    <w:rsid w:val="00D47E4C"/>
    <w:rsid w:val="00D5656A"/>
    <w:rsid w:val="00D82739"/>
    <w:rsid w:val="00DA0FE2"/>
    <w:rsid w:val="00DD1486"/>
    <w:rsid w:val="00DD5415"/>
    <w:rsid w:val="00DD6F56"/>
    <w:rsid w:val="00DE0E08"/>
    <w:rsid w:val="00DE5698"/>
    <w:rsid w:val="00DF1D19"/>
    <w:rsid w:val="00DF7922"/>
    <w:rsid w:val="00E01BFA"/>
    <w:rsid w:val="00E03FD5"/>
    <w:rsid w:val="00E1062E"/>
    <w:rsid w:val="00E23DED"/>
    <w:rsid w:val="00E267D7"/>
    <w:rsid w:val="00E318E4"/>
    <w:rsid w:val="00E63534"/>
    <w:rsid w:val="00E76460"/>
    <w:rsid w:val="00E867B5"/>
    <w:rsid w:val="00EA069E"/>
    <w:rsid w:val="00EF1E48"/>
    <w:rsid w:val="00F0337D"/>
    <w:rsid w:val="00F0699F"/>
    <w:rsid w:val="00F10651"/>
    <w:rsid w:val="00F15276"/>
    <w:rsid w:val="00F16893"/>
    <w:rsid w:val="00F326A9"/>
    <w:rsid w:val="00F34B2C"/>
    <w:rsid w:val="00F37A56"/>
    <w:rsid w:val="00F86342"/>
    <w:rsid w:val="00F914AC"/>
    <w:rsid w:val="00F97B6A"/>
    <w:rsid w:val="00FB1B59"/>
    <w:rsid w:val="00FC5458"/>
    <w:rsid w:val="00FD054E"/>
    <w:rsid w:val="00FD3CFC"/>
    <w:rsid w:val="00FF16C3"/>
    <w:rsid w:val="00FF3D68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433CE"/>
  <w15:chartTrackingRefBased/>
  <w15:docId w15:val="{4BE5A8A2-2BD4-4803-BD61-5F35BBF7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8E7F4B"/>
  </w:style>
  <w:style w:type="character" w:customStyle="1" w:styleId="tabchar">
    <w:name w:val="tabchar"/>
    <w:basedOn w:val="DefaultParagraphFont"/>
    <w:rsid w:val="008E7F4B"/>
  </w:style>
  <w:style w:type="character" w:customStyle="1" w:styleId="eop">
    <w:name w:val="eop"/>
    <w:basedOn w:val="DefaultParagraphFont"/>
    <w:rsid w:val="008E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5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8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8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Ljubicic</dc:creator>
  <cp:keywords/>
  <dc:description/>
  <cp:lastModifiedBy>Olivera Pavlović</cp:lastModifiedBy>
  <cp:revision>3</cp:revision>
  <dcterms:created xsi:type="dcterms:W3CDTF">2024-03-04T06:14:00Z</dcterms:created>
  <dcterms:modified xsi:type="dcterms:W3CDTF">2024-03-04T06:16:00Z</dcterms:modified>
</cp:coreProperties>
</file>